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D3" w:rsidRPr="009B20D3" w:rsidRDefault="009B20D3" w:rsidP="009B20D3">
      <w:pPr>
        <w:pStyle w:val="Default"/>
        <w:jc w:val="center"/>
        <w:rPr>
          <w:b/>
          <w:bCs/>
          <w:lang w:val="kk-KZ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Қонаев</w:t>
      </w:r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У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ниверситетінің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ПОҚ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және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ғылыми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қызметкерлерінің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ғылыми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басылымдардағы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нөлдік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емес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импакт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-факторы бар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және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халықаралық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базаларда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келті</w:t>
      </w:r>
      <w:proofErr w:type="gramStart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ілген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20D3"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арияланымдарының</w:t>
      </w:r>
      <w:proofErr w:type="spellEnd"/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2020-2025 ж.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РЕЕСТРІ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РЕЕСТР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публикаций ППС и научных сотрудников </w:t>
      </w:r>
      <w:r w:rsidRPr="009B20D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</w:t>
      </w:r>
      <w:proofErr w:type="spellStart"/>
      <w:r w:rsidRPr="009B20D3">
        <w:rPr>
          <w:rFonts w:ascii="Times New Roman" w:hAnsi="Times New Roman" w:cs="Times New Roman"/>
          <w:b/>
          <w:color w:val="000000"/>
          <w:sz w:val="24"/>
          <w:szCs w:val="24"/>
        </w:rPr>
        <w:t>ниверситета</w:t>
      </w:r>
      <w:proofErr w:type="spellEnd"/>
      <w:r w:rsidRPr="009B2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D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Кунаева</w:t>
      </w:r>
      <w:r w:rsidRPr="009B20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научных изданиях,</w:t>
      </w:r>
    </w:p>
    <w:p w:rsidR="009B20D3" w:rsidRPr="009B20D3" w:rsidRDefault="009B20D3" w:rsidP="009B20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20D3">
        <w:rPr>
          <w:rFonts w:ascii="Times New Roman" w:hAnsi="Times New Roman" w:cs="Times New Roman"/>
          <w:b/>
          <w:bCs/>
          <w:sz w:val="24"/>
          <w:szCs w:val="24"/>
        </w:rPr>
        <w:t xml:space="preserve">имеющих ненулевой </w:t>
      </w:r>
      <w:proofErr w:type="spellStart"/>
      <w:r w:rsidRPr="009B20D3">
        <w:rPr>
          <w:rFonts w:ascii="Times New Roman" w:hAnsi="Times New Roman" w:cs="Times New Roman"/>
          <w:b/>
          <w:bCs/>
          <w:sz w:val="24"/>
          <w:szCs w:val="24"/>
        </w:rPr>
        <w:t>импакт</w:t>
      </w:r>
      <w:proofErr w:type="spellEnd"/>
      <w:r w:rsidRPr="009B20D3">
        <w:rPr>
          <w:rFonts w:ascii="Times New Roman" w:hAnsi="Times New Roman" w:cs="Times New Roman"/>
          <w:b/>
          <w:bCs/>
          <w:sz w:val="24"/>
          <w:szCs w:val="24"/>
        </w:rPr>
        <w:t>-фактор и цитируемых в международных базах за 2020-2025 г.</w:t>
      </w:r>
      <w:proofErr w:type="gramEnd"/>
    </w:p>
    <w:p w:rsidR="009B20D3" w:rsidRPr="00B8108C" w:rsidRDefault="009B20D3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814"/>
        <w:gridCol w:w="2097"/>
        <w:gridCol w:w="2101"/>
        <w:gridCol w:w="1903"/>
        <w:gridCol w:w="3164"/>
        <w:gridCol w:w="975"/>
        <w:gridCol w:w="1915"/>
      </w:tblGrid>
      <w:tr w:rsidR="009B20D3" w:rsidRPr="009B20D3" w:rsidTr="00AC6B38">
        <w:trPr>
          <w:trHeight w:val="270"/>
        </w:trPr>
        <w:tc>
          <w:tcPr>
            <w:tcW w:w="14786" w:type="dxa"/>
            <w:gridSpan w:val="8"/>
          </w:tcPr>
          <w:p w:rsidR="009B20D3" w:rsidRPr="009B20D3" w:rsidRDefault="009B20D3" w:rsidP="009B2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2021 г.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 Ә. /Ф.И.О. преподавателя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подготовки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/Название публикации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ылған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электронды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) Издание (печатное/ электронное)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әліметтері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Выходные данные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парақ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саны/ Кол-во п.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Серіктес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авторлардың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/ Ф.И.О. соавторов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Байсалова Г.Т. 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age of terror: how to combine </w:t>
            </w:r>
            <w:proofErr w:type="spellStart"/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eforts</w:t>
            </w:r>
            <w:proofErr w:type="spellEnd"/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counteraction </w:t>
            </w:r>
          </w:p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</w:t>
            </w:r>
            <w:proofErr w:type="gramEnd"/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the level of international and national law?</w:t>
            </w:r>
          </w:p>
        </w:tc>
        <w:tc>
          <w:tcPr>
            <w:tcW w:w="1903" w:type="dxa"/>
            <w:vAlign w:val="center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Security Journal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https://doi.org/10.1057/s41284-021-00310-5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0,88 п.л.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Байсалова Г.Т.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Running title: GENDER </w:t>
            </w:r>
          </w:p>
          <w:p w:rsidR="009B20D3" w:rsidRPr="009B20D3" w:rsidRDefault="009B20D3" w:rsidP="009B20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Gender Equality in Employment: 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View from Kazakhstan</w:t>
            </w:r>
          </w:p>
        </w:tc>
        <w:tc>
          <w:tcPr>
            <w:tcW w:w="1903" w:type="dxa"/>
            <w:vAlign w:val="center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Acad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Bras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Cienc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(2021) 93(4): e20190042 DOI 10.1590/0001-3765202120190042</w:t>
            </w:r>
          </w:p>
          <w:p w:rsidR="009B20D3" w:rsidRPr="009B20D3" w:rsidRDefault="009B20D3" w:rsidP="009B20D3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Anais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da Academia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Brasileira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Ciências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| Annals of the Brazilian Academy of Sciences</w:t>
            </w:r>
          </w:p>
          <w:p w:rsidR="009B20D3" w:rsidRPr="009B20D3" w:rsidRDefault="009B20D3" w:rsidP="009B20D3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B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Printed ISSN 0001-3765 I Online ISSN 1678-2690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www.scielo.br/aabc | www.fb.com/aabcjournal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0,88 п.л.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B8108C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Abdrashev, R.M. 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 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status of an expert in criminal proceedings of the Republic of Kazakhstan. (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Russian). The law and its interpretation. Collection of Scientific Articles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05 (11), 2021. European Scientific e-Journal.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Hlučín-Bobrovníky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“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Anisiia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Tomanek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OSVČ.</w:t>
            </w: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11-14</w:t>
            </w: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Dyusebayev, T.T., Akimbayeva, A.A.</w:t>
            </w:r>
          </w:p>
        </w:tc>
      </w:tr>
      <w:tr w:rsidR="009B20D3" w:rsidRPr="00B8108C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Akimzhanov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 </w:t>
            </w:r>
          </w:p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 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of Structuring the Criminal Policy as Independent Section of the New Conception of Legal Policy of the Republic of Kazakhstan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Legal, Ethical and Regulatory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Lssues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2021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24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Lssue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Rakhimova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Kuanaliyeva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Abrakhmanov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Zayed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Амангелды Айжан Амангелдықызы</w:t>
            </w:r>
          </w:p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Loan agreement: Comparative analysis of banking legislation in the field of lending to individuals in the Republic of Kazakhstan and the Russian Federation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</w:tcPr>
          <w:p w:rsidR="009B20D3" w:rsidRPr="009B20D3" w:rsidRDefault="00B8108C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proofErr w:type="spellStart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Rivista</w:t>
              </w:r>
              <w:proofErr w:type="spellEnd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di </w:t>
              </w:r>
              <w:proofErr w:type="spellStart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Studi</w:t>
              </w:r>
              <w:proofErr w:type="spellEnd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sulla</w:t>
              </w:r>
              <w:proofErr w:type="spellEnd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Sostenibilita</w:t>
              </w:r>
              <w:proofErr w:type="spellEnd"/>
            </w:hyperlink>
            <w:r w:rsidR="009B20D3"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20D3"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="009B20D3"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20D3"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процентиль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Амангелды Айжан Амангелдықызы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status of business partnerships under the legislation of the Republic of Kazakhstan and the Russian Federation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процентиль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Курманалиева</w:t>
            </w:r>
          </w:p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Эльмира Бахытжановна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07183809"/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analysis of issues of the legal mechanism of consumer protection in Kazakhstan and foreign countries based on the norms of sustainable development</w:t>
            </w:r>
            <w:bookmarkEnd w:id="0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81101485"/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Rivista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sulla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sostenibilita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 Scopus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Anno di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pubblicazione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2021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Fascicolo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  Lingua: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Inglese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Numero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pagine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15 P. 187-201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Dimensione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file:  60 KB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 10.3280/RISS2021-002014</w:t>
            </w:r>
            <w:bookmarkEnd w:id="1"/>
          </w:p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Өмірәлі Жазира Өмірәліқызы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Rivista</w:t>
            </w:r>
            <w:proofErr w:type="spellEnd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</w:t>
            </w:r>
            <w:proofErr w:type="spellEnd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sulla</w:t>
            </w:r>
            <w:proofErr w:type="spellEnd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Sostenibilita</w:t>
            </w:r>
            <w:proofErr w:type="spellEnd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2021 | Journal article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DOI: 10.3280/RISS2021-002014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EID: 2-s2.0-85125436961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Part of ISSN: 22397221 22391959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widowControl w:val="0"/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108C" w:rsidRPr="009B20D3" w:rsidRDefault="00B8108C" w:rsidP="009B2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814"/>
        <w:gridCol w:w="2097"/>
        <w:gridCol w:w="2101"/>
        <w:gridCol w:w="1903"/>
        <w:gridCol w:w="3164"/>
        <w:gridCol w:w="975"/>
        <w:gridCol w:w="1915"/>
      </w:tblGrid>
      <w:tr w:rsidR="009B20D3" w:rsidRPr="009B20D3" w:rsidTr="00AC6B38">
        <w:trPr>
          <w:trHeight w:val="270"/>
        </w:trPr>
        <w:tc>
          <w:tcPr>
            <w:tcW w:w="14786" w:type="dxa"/>
            <w:gridSpan w:val="8"/>
          </w:tcPr>
          <w:p w:rsidR="009B20D3" w:rsidRPr="009B20D3" w:rsidRDefault="009B20D3" w:rsidP="009B2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2022 г.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 Ә. /Ф.И.О. преподавателя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подготовки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/Название публикации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ылған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электронды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) Издание (печатное/ электронное)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әліметтері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Выходные данные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парақ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саны/ Кол-во п.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Серіктес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авторлардың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/ Ф.И.О. соавторов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Алибаева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Г. А. 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Personal data protection in Kazakhstan and the EU : Comparative-legal analysis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Rivista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sulla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Sostenibilita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2022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Assel O. Syurikpayeva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«Comparative analysis of the problems of the legal mechanism of consumer protection in Kazakhstan and foreign countries» .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Rivista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sulla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sostenibilita</w:t>
            </w:r>
            <w:proofErr w:type="spellEnd"/>
          </w:p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п.л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Gulnapissa</w:t>
            </w:r>
            <w:proofErr w:type="spellEnd"/>
            <w:r w:rsidRPr="009B20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Zh</w:t>
            </w:r>
            <w:proofErr w:type="spellEnd"/>
            <w:r w:rsidRPr="009B20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B20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Begazova</w:t>
            </w:r>
            <w:proofErr w:type="spellEnd"/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Legal status of business partnerships under the legislation of the Republic of Kazakhstan and the Russian Federation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Rivista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sulla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sostenibilita</w:t>
            </w:r>
            <w:proofErr w:type="spellEnd"/>
          </w:p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п.л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B8108C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Apenov, S.M.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International crime as a threat to global socio-economic security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International Journal of Electronic Security and Digital Forensics, 2021, 13(2), р. 133–154</w:t>
            </w:r>
          </w:p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https://www.inderscienceonline.com/doi/abs/10.1504/IJESD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F.2021.113387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 п.л.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Jetibayev, N.S., Makisheva, M.K.,</w:t>
            </w: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Kuanalieva, G.A.,</w:t>
            </w: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Kussainov, S.  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Gakku</w:t>
            </w:r>
            <w:proofErr w:type="spellEnd"/>
            <w:r w:rsidRPr="009B20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Rakhimova</w:t>
            </w:r>
            <w:proofErr w:type="spellEnd"/>
          </w:p>
          <w:p w:rsidR="009B20D3" w:rsidRPr="009B20D3" w:rsidRDefault="009B20D3" w:rsidP="009B2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of Structuring the Criminal Policy – as Independent Section of the New Conception of Legal Policy of the Republic of Kazakhstan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Advanced Research in Law and Economics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UmbetbayevaZ.B.</w:t>
            </w:r>
          </w:p>
          <w:p w:rsidR="009B20D3" w:rsidRPr="009B20D3" w:rsidRDefault="009B20D3" w:rsidP="009B20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Protection of Atmospheric Air as a Priority in Environmental Activities of States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Democracy and Security  this link is disabled, 2022, 18(3), pp. 291–309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Suleimenova, S.Z., Amanzholov, Z.M., Kuanaliyeva,G.A., </w:t>
            </w:r>
          </w:p>
          <w:p w:rsidR="009B20D3" w:rsidRPr="009B20D3" w:rsidRDefault="009B20D3" w:rsidP="009B2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Ospanova, D.A.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Belkhozhayeva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D.Zh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Issues of Depollution in Kazakhstan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Evergreen Joint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Juornal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Novel Carbon Resource Sciences &amp; Green Asia Strategy, Vol.09. Issue 04. pp.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2022.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Бақытгуль Қуанышевна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101" w:type="dxa"/>
          </w:tcPr>
          <w:p w:rsidR="009B20D3" w:rsidRPr="009B20D3" w:rsidRDefault="009B20D3" w:rsidP="009B20D3">
            <w:pPr>
              <w:ind w:left="-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role and problems of legal culture in the social security of the population of the Republic of Kazakhstan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9B20D3" w:rsidRPr="009B20D3" w:rsidRDefault="009B20D3" w:rsidP="009B20D3">
            <w:pPr>
              <w:ind w:left="-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64" w:type="dxa"/>
            <w:vAlign w:val="center"/>
          </w:tcPr>
          <w:p w:rsidR="009B20D3" w:rsidRPr="009B20D3" w:rsidRDefault="00B8108C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hyperlink r:id="rId7" w:history="1">
              <w:r w:rsidR="009B20D3" w:rsidRPr="009B20D3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International Journal of Electronic Security and Digital Forensics</w:t>
              </w:r>
            </w:hyperlink>
            <w:r w:rsidR="009B20D3"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Article 2022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74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процентиль</w:t>
            </w: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Align w:val="center"/>
          </w:tcPr>
          <w:p w:rsidR="009B20D3" w:rsidRPr="009B20D3" w:rsidRDefault="009B20D3" w:rsidP="009B20D3">
            <w:pPr>
              <w:ind w:left="-86" w:right="-1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814"/>
        <w:gridCol w:w="2097"/>
        <w:gridCol w:w="2101"/>
        <w:gridCol w:w="1903"/>
        <w:gridCol w:w="3164"/>
        <w:gridCol w:w="975"/>
        <w:gridCol w:w="1915"/>
      </w:tblGrid>
      <w:tr w:rsidR="009B20D3" w:rsidRPr="009B20D3" w:rsidTr="00AC6B38">
        <w:trPr>
          <w:trHeight w:val="270"/>
        </w:trPr>
        <w:tc>
          <w:tcPr>
            <w:tcW w:w="14786" w:type="dxa"/>
            <w:gridSpan w:val="8"/>
          </w:tcPr>
          <w:p w:rsidR="009B20D3" w:rsidRPr="009B20D3" w:rsidRDefault="009B20D3" w:rsidP="009B2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2023 г.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 Ә. /Ф.И.О. преподавателя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подготовки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/Название публикации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ылған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электронды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) Издание (печатное/ электронное)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әліметтері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Выходные данные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парақ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саны/ Кол-во п.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Серіктес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авторлардың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/ Ф.И.О. соавторов</w:t>
            </w:r>
          </w:p>
        </w:tc>
      </w:tr>
      <w:tr w:rsidR="009B20D3" w:rsidRPr="00B8108C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Г.А.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Protection of rights of minors in administrative proceedings in the european legal framework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Access to Justice in Eastern Europethis link is disabled, 2023, 6(2), страницы 135–152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20D3" w:rsidRPr="00B8108C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Г.А.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Protection of privacy in information technologies in the context of COVID-19: A comparative legal analysis of the Republic of Kazakhstan and the European Union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Rivista di Studi sulla Sostenibilitathis link is disabled, 2023, 2023(1), страницы 63–89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20D3" w:rsidRPr="00B8108C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Г.А.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Problems of improving public administration in the context of digitalisation and informatisation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Electronic Governmentthis link is disabled, 2023, 19(5), страницы 586–606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Rakhimova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Gakku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N.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Направление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Advantage and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Risks of the Specialization of Courts in Social and Labor Disputes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for Court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Administration, 2023, 14(1), 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1–16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0,7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Rakhimova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Gakku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N.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Benefits of the Specialization of Courts in Social and Labor Disputes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Журнал Сибирского федерального университета. Гуманитарные науки. – 2023. -16 (5).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1997-1370 (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.753-764.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814"/>
        <w:gridCol w:w="2097"/>
        <w:gridCol w:w="2101"/>
        <w:gridCol w:w="1903"/>
        <w:gridCol w:w="3164"/>
        <w:gridCol w:w="975"/>
        <w:gridCol w:w="1915"/>
      </w:tblGrid>
      <w:tr w:rsidR="009B20D3" w:rsidRPr="009B20D3" w:rsidTr="00AC6B38">
        <w:trPr>
          <w:trHeight w:val="270"/>
        </w:trPr>
        <w:tc>
          <w:tcPr>
            <w:tcW w:w="14786" w:type="dxa"/>
            <w:gridSpan w:val="8"/>
          </w:tcPr>
          <w:p w:rsidR="009B20D3" w:rsidRPr="009B20D3" w:rsidRDefault="009B20D3" w:rsidP="009B2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 г.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 Ә. /Ф.И.О. преподавателя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подготовки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/Название публикации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ылған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электронды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) Издание (печатное/ электронное)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әліметтері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Выходные данные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парақ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саны/ Кол-во п.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Серіктес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авторлардың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/ Ф.И.О. соавторов</w:t>
            </w: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Алибаева Г</w:t>
            </w: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.А.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Vulnerability of personal data of Kazakhstani citizens and the need to implement the European experience. Language English Pages 19 P. 305-323 </w:t>
            </w:r>
          </w:p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 10.3280/RISS2024</w:t>
            </w: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-002017   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title RIVISTA DI STUDI SULLA SOSTENIBILITA. 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Алибаева Г</w:t>
            </w: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.А.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Legal mechanism for regulating responsibilities in the information sphere. 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электронный</w:t>
            </w:r>
            <w:proofErr w:type="spellEnd"/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International Journal of Electronic Security and Digital Forensics, 2024, 16(1). 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Aizhan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Moldagaliyeva</w:t>
            </w:r>
            <w:proofErr w:type="spellEnd"/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«Право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 legal regulation in promoting organic agriculture to achieve sustainable food security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lifestyle &amp;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sdg´s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2024</w:t>
            </w:r>
          </w:p>
        </w:tc>
        <w:tc>
          <w:tcPr>
            <w:tcW w:w="975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Lazzat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Yerkinbayeva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Aliya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Myrzakarim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Bakytzhan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Kalymbek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Yerezhepkyzy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Daniya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Nurmukhankyzy</w:t>
            </w:r>
            <w:proofErr w:type="spellEnd"/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Рахимова Г.Н.,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Efficiency Challenges in Kazakhstan’s Criminal Punishment Execution System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Siberian Federal University - Humanities and Social Sciences, 2024, 17(6),  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.1144–1152</w:t>
            </w:r>
          </w:p>
          <w:p w:rsidR="009B20D3" w:rsidRPr="009B20D3" w:rsidRDefault="00B8108C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https://orcid.org/0000-0002-3812-7459</w:t>
              </w:r>
            </w:hyperlink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Рахимова Г.Н.,</w:t>
            </w:r>
          </w:p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Protection of Children in Kazakhstan: Problems and Challenges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 Review. – 2024. – 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8. – №. 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B20D3" w:rsidRPr="009B20D3" w:rsidRDefault="00B8108C" w:rsidP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https://orcid.org/0000-0002-3812-7459</w:t>
              </w:r>
            </w:hyperlink>
          </w:p>
        </w:tc>
        <w:tc>
          <w:tcPr>
            <w:tcW w:w="97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tabs>
                <w:tab w:val="left" w:pos="0"/>
              </w:tabs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Белхожаева Д.Ж. </w:t>
            </w: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Transformations in Academic Employment: A Comprehensive Analysis of University Staff 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Relations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Journal of Educational and Social Research. - 2024. - 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14(5). – P. 431-446. </w:t>
            </w:r>
          </w:p>
          <w:p w:rsidR="009B20D3" w:rsidRPr="009B20D3" w:rsidRDefault="00B8108C" w:rsidP="009B20D3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="009B20D3" w:rsidRPr="009B20D3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https://doi.org/10.36941/jesr-2024-0149</w:t>
              </w:r>
            </w:hyperlink>
          </w:p>
          <w:p w:rsidR="009B20D3" w:rsidRPr="009B20D3" w:rsidRDefault="00B8108C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tgtFrame="_blank" w:history="1"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lang w:val="kk-KZ"/>
                </w:rPr>
                <w:t>https://orcid.org/0000-0002-</w:t>
              </w:r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lang w:val="kk-KZ"/>
                </w:rPr>
                <w:lastRenderedPageBreak/>
                <w:t>4348-0556</w:t>
              </w:r>
            </w:hyperlink>
          </w:p>
        </w:tc>
        <w:tc>
          <w:tcPr>
            <w:tcW w:w="975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0,9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tabs>
                <w:tab w:val="left" w:pos="0"/>
              </w:tabs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Белхожаева Д.Ж.</w:t>
            </w:r>
          </w:p>
          <w:p w:rsidR="009B20D3" w:rsidRPr="009B20D3" w:rsidRDefault="009B20D3" w:rsidP="009B20D3">
            <w:pPr>
              <w:tabs>
                <w:tab w:val="left" w:pos="0"/>
              </w:tabs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«Общественнаябезопасность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acts as part of the current legislation of Kazakhstan: Influence on the country’s social policy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164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Social &amp; Legal Studios. 2024. Vol. 7, No. 3</w:t>
            </w: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– Р. 84-94.</w:t>
            </w:r>
          </w:p>
          <w:p w:rsidR="009B20D3" w:rsidRPr="009B20D3" w:rsidRDefault="00B8108C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tgtFrame="_blank" w:history="1">
              <w:r w:rsidR="009B20D3" w:rsidRPr="009B20D3">
                <w:rPr>
                  <w:rFonts w:ascii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lang w:val="en-US"/>
                </w:rPr>
                <w:t>https://orcid.org/0000-0002-4348-0556</w:t>
              </w:r>
            </w:hyperlink>
          </w:p>
        </w:tc>
        <w:tc>
          <w:tcPr>
            <w:tcW w:w="975" w:type="dxa"/>
          </w:tcPr>
          <w:p w:rsidR="009B20D3" w:rsidRPr="009B20D3" w:rsidRDefault="009B20D3" w:rsidP="009B20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15" w:type="dxa"/>
          </w:tcPr>
          <w:p w:rsidR="009B20D3" w:rsidRPr="009B20D3" w:rsidRDefault="009B20D3" w:rsidP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D3" w:rsidRPr="009B20D3" w:rsidTr="00AC6B38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B20D3" w:rsidRPr="009B20D3" w:rsidRDefault="009B20D3" w:rsidP="009B20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B20D3" w:rsidRPr="009B20D3" w:rsidRDefault="009B20D3" w:rsidP="009B20D3">
            <w:pPr>
              <w:spacing w:after="160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9B20D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Дюсебаев Талгат Турашевич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B20D3" w:rsidRPr="009B20D3" w:rsidRDefault="009B20D3" w:rsidP="009B20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B2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Направление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9B2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Право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101" w:type="dxa"/>
          </w:tcPr>
          <w:p w:rsidR="009B20D3" w:rsidRPr="009B20D3" w:rsidRDefault="009B20D3" w:rsidP="009B20D3">
            <w:pPr>
              <w:ind w:left="-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Problems of efficiency of the system of execution of punishments in the criminal law of Kazakhstan: Between legislation and the experience of repeat offenders Social and Legal Studios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903" w:type="dxa"/>
          </w:tcPr>
          <w:p w:rsidR="009B20D3" w:rsidRPr="009B20D3" w:rsidRDefault="009B20D3" w:rsidP="009B20D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64" w:type="dxa"/>
            <w:vAlign w:val="center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Social &amp; Legal Studios. 2024. Vol. 7, No. 4. 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UDC 343.8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Doi</w:t>
            </w:r>
            <w:proofErr w:type="spellEnd"/>
            <w:r w:rsidRPr="009B20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10.32518/sals4.2024.59  </w:t>
            </w:r>
          </w:p>
          <w:p w:rsidR="009B20D3" w:rsidRPr="009B20D3" w:rsidRDefault="009B20D3" w:rsidP="009B20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Align w:val="center"/>
          </w:tcPr>
          <w:p w:rsidR="009B20D3" w:rsidRPr="009B20D3" w:rsidRDefault="009B20D3" w:rsidP="009B20D3">
            <w:pPr>
              <w:ind w:left="-86" w:right="-1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B20D3" w:rsidRPr="009B20D3" w:rsidRDefault="009B20D3" w:rsidP="009B2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8108C" w:rsidRDefault="00B8108C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8108C" w:rsidRDefault="00B8108C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8108C" w:rsidRDefault="00B8108C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8108C" w:rsidRDefault="00B8108C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8108C" w:rsidRDefault="00B8108C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8108C" w:rsidRPr="009B20D3" w:rsidRDefault="00B8108C" w:rsidP="009B20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" w:name="_GoBack"/>
      <w:bookmarkEnd w:id="2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14"/>
        <w:gridCol w:w="2097"/>
        <w:gridCol w:w="2101"/>
        <w:gridCol w:w="1903"/>
        <w:gridCol w:w="3164"/>
        <w:gridCol w:w="686"/>
        <w:gridCol w:w="2204"/>
      </w:tblGrid>
      <w:tr w:rsidR="009B20D3" w:rsidRPr="009B20D3" w:rsidTr="009B20D3">
        <w:trPr>
          <w:trHeight w:val="270"/>
        </w:trPr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202</w:t>
            </w: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9B2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 Ә. /Ф.И.О. преподавателя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Направление подготовки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Басылымның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/Название публикации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әліметтері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Выходные данные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парақ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саны/ Кол-во п.</w:t>
            </w:r>
            <w:proofErr w:type="gram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Серіктес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авторлардың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</w:rPr>
              <w:t>/ Ф.И.О. соавторов</w:t>
            </w: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Tassybayeva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S,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Adilova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K, 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Omirali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Ilyassova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Labor disputes in international practice: Examples from Poland, Germany, and the USA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ind w:hanging="2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62%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R. Bras. Al. Dis. Res. – RBADR | Belo Horizonte,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ano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07, n. 13, p. 231-259,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jan</w:t>
            </w:r>
            <w:proofErr w:type="gram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gram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jun. 2025.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стр.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 С.Т.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regulation of public procurement in EU challenges and prospects </w:t>
            </w:r>
          </w:p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InterEULawEast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 for the international and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law, economics and market integrations, Vol. 12 No. 2, 2025.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Aizat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Begzhan</w:t>
            </w:r>
            <w:proofErr w:type="spellEnd"/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Sailaubek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Alibekov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Ainur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Kussainova</w:t>
            </w:r>
            <w:proofErr w:type="spellEnd"/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Zhanat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Zhailau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Dana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Baitukayeva</w:t>
            </w:r>
            <w:proofErr w:type="spellEnd"/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Мамырова</w:t>
            </w:r>
            <w:proofErr w:type="gram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</w:t>
            </w: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after="200" w:line="276" w:lineRule="auto"/>
              <w:ind w:left="10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«Comparative analysis of digital technologies and legal frameworks in customs operations: A focus on violation detection»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widowControl w:val="0"/>
              <w:tabs>
                <w:tab w:val="left" w:pos="600"/>
                <w:tab w:val="left" w:pos="851"/>
                <w:tab w:val="left" w:pos="1099"/>
                <w:tab w:val="left" w:pos="1600"/>
              </w:tabs>
              <w:ind w:left="360" w:hanging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x-none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  <w:p w:rsidR="009B20D3" w:rsidRPr="009B20D3" w:rsidRDefault="009B20D3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widowControl w:val="0"/>
              <w:tabs>
                <w:tab w:val="left" w:pos="600"/>
                <w:tab w:val="left" w:pos="851"/>
                <w:tab w:val="left" w:pos="1099"/>
                <w:tab w:val="left" w:pos="160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Journal of Transportation Security (2025) https://doi.org/10.1007/s12198-025-00316-9, published online : 15 october 2025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Saltanat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Mamyrova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Alibayeva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·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Kultay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Adilova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Ainur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Kussainova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Serikkali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Tynybekov</w:t>
            </w:r>
            <w:proofErr w:type="spellEnd"/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Aytkozhin K.</w:t>
            </w: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Sabitov K, </w:t>
            </w: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Alibayeva G, Rakimbayev E, Adam Szaflarski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Prospect of application of the European charter of local self-governance for Kazakhstan: Experience of Germany and Poland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widowControl w:val="0"/>
              <w:tabs>
                <w:tab w:val="left" w:pos="600"/>
                <w:tab w:val="left" w:pos="851"/>
                <w:tab w:val="left" w:pos="1099"/>
                <w:tab w:val="left" w:pos="1600"/>
              </w:tabs>
              <w:ind w:left="360" w:hanging="25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Viesoji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politika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administravimas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 policy and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andminictration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2025, T.24, № 1/2025, Vol. 24, №1. – P.100-117.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0,8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Kainazarova М., Abdukarimova Z, </w:t>
            </w: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Aitkhozhin K, Bayanbayeva</w:t>
            </w: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Quantifying A Hidden Crisis: Challenges in Addressing Domestic Violence against Women in Kazakhstan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ind w:hanging="2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35%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International Journal of Discrimination and the Law. – 2025. - Vol. 0(0). – P.1–21.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п.л.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Әбділда Д.Ә. 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International Legal Aspects of the Protection of Human Rights and Freedoms in the Development of the Integration Processes in the Post-Soviet </w:t>
            </w:r>
            <w:proofErr w:type="spellStart"/>
            <w:r w:rsidRPr="009B20D3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Spac</w:t>
            </w:r>
            <w:proofErr w:type="spellEnd"/>
            <w:r w:rsidRPr="009B20D3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International annals of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Criminology.First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View. P 1-15. </w:t>
            </w:r>
            <w:proofErr w:type="spellStart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Cambridg</w:t>
            </w:r>
            <w:proofErr w:type="spellEnd"/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University Press. Social sciences: law. 15.09.2025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Нысанбекова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</w:t>
            </w:r>
          </w:p>
          <w:p w:rsidR="009B20D3" w:rsidRPr="009B20D3" w:rsidRDefault="009B2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З.,</w:t>
            </w:r>
          </w:p>
          <w:p w:rsidR="009B20D3" w:rsidRPr="009B20D3" w:rsidRDefault="009B2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Жайлау</w:t>
            </w:r>
            <w:proofErr w:type="spellEnd"/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Ж.,</w:t>
            </w:r>
          </w:p>
          <w:p w:rsidR="009B20D3" w:rsidRPr="009B20D3" w:rsidRDefault="009B20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2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Әбділда Д.,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Е.</w:t>
            </w: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Хасанай А.М.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м.ю.н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International law and the problem of “legitimacy of purpose” in the </w:t>
            </w:r>
            <w:r w:rsidRPr="009B20D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lastRenderedPageBreak/>
              <w:t>context of the use of artificial intelligence in armed conflict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t>Security and Human Rights Monitor.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1,4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Курманалиева Э.Б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Digitalisation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Civil Law: Digital Reputation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left" w:pos="720"/>
              </w:tabs>
              <w:ind w:hanging="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B20D3" w:rsidRPr="009B20D3" w:rsidRDefault="009B20D3">
            <w:pPr>
              <w:tabs>
                <w:tab w:val="left" w:pos="720"/>
              </w:tabs>
              <w:spacing w:line="276" w:lineRule="auto"/>
              <w:ind w:hanging="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 Law, State and Telecommunications Review</w:t>
            </w: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v. 17, no. 1, p. 63-85, May 2025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https://periodicos.unb.br/index.php/RDET/article/view/53937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Salima</w:t>
            </w:r>
            <w:proofErr w:type="spellEnd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Sarina</w:t>
            </w:r>
            <w:proofErr w:type="spellEnd"/>
          </w:p>
          <w:p w:rsidR="009B20D3" w:rsidRPr="009B20D3" w:rsidRDefault="009B20D3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Kultay</w:t>
            </w:r>
            <w:proofErr w:type="spellEnd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Adilova</w:t>
            </w:r>
            <w:proofErr w:type="spellEnd"/>
          </w:p>
          <w:p w:rsidR="009B20D3" w:rsidRPr="009B20D3" w:rsidRDefault="009B20D3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Aigerim</w:t>
            </w:r>
            <w:proofErr w:type="spellEnd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Aralbayeva</w:t>
            </w:r>
            <w:proofErr w:type="spellEnd"/>
          </w:p>
          <w:p w:rsidR="009B20D3" w:rsidRPr="009B20D3" w:rsidRDefault="009B20D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Elmira</w:t>
            </w:r>
            <w:proofErr w:type="spellEnd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Kurmanaliyeva</w:t>
            </w:r>
            <w:proofErr w:type="spellEnd"/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Galym</w:t>
            </w:r>
            <w:proofErr w:type="spellEnd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Teleuyev</w:t>
            </w:r>
            <w:proofErr w:type="spellEnd"/>
          </w:p>
        </w:tc>
      </w:tr>
      <w:tr w:rsidR="009B20D3" w:rsidRPr="00B8108C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Г.А.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д.ю.н., профессор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По направлению «Право»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Prospects of application of the european charter of local self-governance for Kazakhstan: experience of Germany and Poland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20D3" w:rsidRPr="009B20D3" w:rsidRDefault="009B20D3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20D3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Viešoji politika ir administravimas public policy and administration, 2025, T 24, Nr. 1/2025, Vol. 24, Nr. 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Умбеталиева Б.К.</w:t>
            </w:r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</w:t>
            </w:r>
            <w:r w:rsidRPr="009B20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«Бизнес и управление»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Chemical and Petrochemical industry of</w:t>
            </w:r>
            <w:r w:rsidRPr="009B20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 xml:space="preserve"> Kazakhstan: 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history,</w:t>
            </w:r>
            <w:r w:rsidRPr="009B20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challenges and future prospects.</w:t>
            </w:r>
            <w:r w:rsidRPr="009B20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ICON: Journal of the International Committee for the History of Technology 30, no 1 (2025). </w:t>
            </w:r>
            <w:hyperlink r:id="rId13" w:history="1">
              <w:r w:rsidRPr="009B20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https://doi.org/10.11590/icon.2025.1.05</w:t>
              </w:r>
            </w:hyperlink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Galymzhan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Usenov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Anel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Sadilbekovna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Ussenova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Magbat</w:t>
            </w:r>
            <w:proofErr w:type="spellEnd"/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Uarysbekovich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Spanov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Bakyt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Kidirbayevna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Umbetalieva</w:t>
            </w:r>
            <w:proofErr w:type="spellEnd"/>
          </w:p>
          <w:p w:rsidR="009B20D3" w:rsidRPr="009B20D3" w:rsidRDefault="009B2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Sadilbek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Akylbayevich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Ussenov</w:t>
            </w:r>
            <w:proofErr w:type="spellEnd"/>
          </w:p>
        </w:tc>
      </w:tr>
      <w:tr w:rsidR="009B20D3" w:rsidRPr="009B20D3" w:rsidTr="009B20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 w:rsidP="00AC6B3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num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Sadilbek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Akylbayevich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Ussenov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«Бизнес и управление»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Chemical and Petrochemical industry of</w:t>
            </w:r>
            <w:r w:rsidRPr="009B20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 xml:space="preserve"> Kazakhstan: 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history,</w:t>
            </w:r>
            <w:r w:rsidRPr="009B20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challenges and future prospects.</w:t>
            </w:r>
            <w:r w:rsidRPr="009B20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9B2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ICON: Journal of the International Committee for the History of Technology 30, no 1 (2025). </w:t>
            </w:r>
            <w:hyperlink r:id="rId14" w:history="1">
              <w:r w:rsidRPr="009B20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https://doi.org/10.11590/icon.2025.1.05</w:t>
              </w:r>
            </w:hyperlink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3" w:rsidRPr="009B20D3" w:rsidRDefault="009B20D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Galymzhan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Usenov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Anel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Sadilbekovna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Ussenova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Magbat</w:t>
            </w:r>
            <w:proofErr w:type="spellEnd"/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Uarysbekovich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Spanov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Bakyt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Kidirbayevna</w:t>
            </w:r>
            <w:proofErr w:type="spellEnd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Umbetalieva</w:t>
            </w:r>
            <w:proofErr w:type="spellEnd"/>
          </w:p>
          <w:p w:rsidR="009B20D3" w:rsidRPr="009B20D3" w:rsidRDefault="009B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Sadilbek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Akylbayevich</w:t>
            </w:r>
            <w:proofErr w:type="spellEnd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Ussenov</w:t>
            </w:r>
            <w:proofErr w:type="spellEnd"/>
          </w:p>
        </w:tc>
      </w:tr>
    </w:tbl>
    <w:p w:rsidR="009B20D3" w:rsidRPr="009B20D3" w:rsidRDefault="009B20D3" w:rsidP="009B2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20D3" w:rsidRPr="009B20D3" w:rsidRDefault="009B20D3" w:rsidP="009B20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28B8" w:rsidRPr="009B20D3" w:rsidRDefault="00B8108C">
      <w:pPr>
        <w:rPr>
          <w:rFonts w:ascii="Times New Roman" w:hAnsi="Times New Roman" w:cs="Times New Roman"/>
          <w:sz w:val="24"/>
          <w:szCs w:val="24"/>
        </w:rPr>
      </w:pPr>
    </w:p>
    <w:sectPr w:rsidR="009F28B8" w:rsidRPr="009B20D3" w:rsidSect="009B2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1B6"/>
    <w:multiLevelType w:val="hybridMultilevel"/>
    <w:tmpl w:val="DA36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4E8A"/>
    <w:multiLevelType w:val="hybridMultilevel"/>
    <w:tmpl w:val="AD425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A7F98"/>
    <w:multiLevelType w:val="hybridMultilevel"/>
    <w:tmpl w:val="AF10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567F4"/>
    <w:multiLevelType w:val="hybridMultilevel"/>
    <w:tmpl w:val="D4A2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C049C"/>
    <w:multiLevelType w:val="hybridMultilevel"/>
    <w:tmpl w:val="C91AA5C2"/>
    <w:lvl w:ilvl="0" w:tplc="9110B80C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4E01F2"/>
    <w:multiLevelType w:val="hybridMultilevel"/>
    <w:tmpl w:val="8B5AA0E4"/>
    <w:lvl w:ilvl="0" w:tplc="0540A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D8"/>
    <w:rsid w:val="000B17D5"/>
    <w:rsid w:val="007E68D8"/>
    <w:rsid w:val="009B20D3"/>
    <w:rsid w:val="00B8108C"/>
    <w:rsid w:val="00F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Heading1 Знак,Colorful List - Accent 11 Знак,List Paragraph Знак"/>
    <w:link w:val="a4"/>
    <w:uiPriority w:val="99"/>
    <w:locked/>
    <w:rsid w:val="009B20D3"/>
  </w:style>
  <w:style w:type="paragraph" w:styleId="a4">
    <w:name w:val="List Paragraph"/>
    <w:aliases w:val="маркированный,Heading1,Colorful List - Accent 11,List Paragraph"/>
    <w:basedOn w:val="a"/>
    <w:link w:val="a3"/>
    <w:uiPriority w:val="99"/>
    <w:qFormat/>
    <w:rsid w:val="009B20D3"/>
    <w:pPr>
      <w:ind w:left="720"/>
      <w:contextualSpacing/>
    </w:pPr>
  </w:style>
  <w:style w:type="character" w:customStyle="1" w:styleId="A40">
    <w:name w:val="A4"/>
    <w:uiPriority w:val="99"/>
    <w:rsid w:val="009B20D3"/>
    <w:rPr>
      <w:color w:val="000000"/>
      <w:sz w:val="17"/>
      <w:szCs w:val="17"/>
    </w:rPr>
  </w:style>
  <w:style w:type="table" w:styleId="a5">
    <w:name w:val="Table Grid"/>
    <w:basedOn w:val="a1"/>
    <w:uiPriority w:val="59"/>
    <w:rsid w:val="009B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B20D3"/>
    <w:rPr>
      <w:color w:val="0000FF"/>
      <w:u w:val="single"/>
    </w:rPr>
  </w:style>
  <w:style w:type="paragraph" w:customStyle="1" w:styleId="Default">
    <w:name w:val="Default"/>
    <w:rsid w:val="009B2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Heading1 Знак,Colorful List - Accent 11 Знак,List Paragraph Знак"/>
    <w:link w:val="a4"/>
    <w:uiPriority w:val="99"/>
    <w:locked/>
    <w:rsid w:val="009B20D3"/>
  </w:style>
  <w:style w:type="paragraph" w:styleId="a4">
    <w:name w:val="List Paragraph"/>
    <w:aliases w:val="маркированный,Heading1,Colorful List - Accent 11,List Paragraph"/>
    <w:basedOn w:val="a"/>
    <w:link w:val="a3"/>
    <w:uiPriority w:val="99"/>
    <w:qFormat/>
    <w:rsid w:val="009B20D3"/>
    <w:pPr>
      <w:ind w:left="720"/>
      <w:contextualSpacing/>
    </w:pPr>
  </w:style>
  <w:style w:type="character" w:customStyle="1" w:styleId="A40">
    <w:name w:val="A4"/>
    <w:uiPriority w:val="99"/>
    <w:rsid w:val="009B20D3"/>
    <w:rPr>
      <w:color w:val="000000"/>
      <w:sz w:val="17"/>
      <w:szCs w:val="17"/>
    </w:rPr>
  </w:style>
  <w:style w:type="table" w:styleId="a5">
    <w:name w:val="Table Grid"/>
    <w:basedOn w:val="a1"/>
    <w:uiPriority w:val="59"/>
    <w:rsid w:val="009B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B20D3"/>
    <w:rPr>
      <w:color w:val="0000FF"/>
      <w:u w:val="single"/>
    </w:rPr>
  </w:style>
  <w:style w:type="paragraph" w:customStyle="1" w:styleId="Default">
    <w:name w:val="Default"/>
    <w:rsid w:val="009B2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812-7459" TargetMode="External"/><Relationship Id="rId13" Type="http://schemas.openxmlformats.org/officeDocument/2006/relationships/hyperlink" Target="https://doi.org/10.11590/icon.2025.1.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opus.com/pages/publications/85130307101?origin=resultslist" TargetMode="External"/><Relationship Id="rId12" Type="http://schemas.openxmlformats.org/officeDocument/2006/relationships/hyperlink" Target="https://www.scopus.com/redirect.uri?url=https://orcid.org/0000-0002-4348-0556&amp;authorId=57221619605&amp;origin=AuthorProfile&amp;orcId=0000-0002-4348-0556&amp;category=orcid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pages/publications/85125496667?origin=resultslist" TargetMode="External"/><Relationship Id="rId11" Type="http://schemas.openxmlformats.org/officeDocument/2006/relationships/hyperlink" Target="https://www.scopus.com/redirect.uri?url=https://orcid.org/0000-0002-4348-0556&amp;authorId=57221619605&amp;origin=AuthorProfile&amp;orcId=0000-0002-4348-0556&amp;category=orcidLi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6941/jesr-2024-0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812-7459" TargetMode="External"/><Relationship Id="rId14" Type="http://schemas.openxmlformats.org/officeDocument/2006/relationships/hyperlink" Target="https://doi.org/10.11590/icon.2025.1.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2156</Words>
  <Characters>12294</Characters>
  <Application>Microsoft Office Word</Application>
  <DocSecurity>0</DocSecurity>
  <Lines>102</Lines>
  <Paragraphs>28</Paragraphs>
  <ScaleCrop>false</ScaleCrop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2026-03-10T07:24:00Z</dcterms:created>
  <dcterms:modified xsi:type="dcterms:W3CDTF">2026-03-30T05:47:00Z</dcterms:modified>
</cp:coreProperties>
</file>